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4D924B" w14:textId="00110785" w:rsidR="00CB174C" w:rsidRDefault="00CB174C" w:rsidP="00CB174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Лекция 5</w:t>
      </w:r>
    </w:p>
    <w:p w14:paraId="5FF232D7" w14:textId="77777777" w:rsidR="00CB174C" w:rsidRDefault="00CB174C" w:rsidP="00CB174C">
      <w:pPr>
        <w:jc w:val="center"/>
        <w:rPr>
          <w:b/>
          <w:sz w:val="28"/>
          <w:szCs w:val="28"/>
        </w:rPr>
      </w:pPr>
    </w:p>
    <w:p w14:paraId="69955C03" w14:textId="77777777" w:rsidR="00CB174C" w:rsidRPr="00373E79" w:rsidRDefault="00CB174C" w:rsidP="00CB174C">
      <w:pPr>
        <w:jc w:val="center"/>
        <w:rPr>
          <w:b/>
          <w:caps/>
          <w:sz w:val="28"/>
          <w:szCs w:val="28"/>
        </w:rPr>
      </w:pPr>
      <w:r w:rsidRPr="00373E79">
        <w:rPr>
          <w:b/>
          <w:caps/>
          <w:sz w:val="28"/>
          <w:szCs w:val="28"/>
        </w:rPr>
        <w:t>Системы высот</w:t>
      </w:r>
    </w:p>
    <w:p w14:paraId="21F7CD3D" w14:textId="77777777" w:rsidR="00CB174C" w:rsidRDefault="00CB174C" w:rsidP="00CB174C">
      <w:pPr>
        <w:jc w:val="center"/>
        <w:rPr>
          <w:b/>
          <w:sz w:val="28"/>
          <w:szCs w:val="28"/>
        </w:rPr>
      </w:pPr>
    </w:p>
    <w:p w14:paraId="3A895116" w14:textId="52E7B08D" w:rsidR="00CB174C" w:rsidRDefault="00373E79" w:rsidP="00373E79">
      <w:pPr>
        <w:ind w:firstLine="708"/>
        <w:jc w:val="center"/>
        <w:rPr>
          <w:b/>
          <w:bCs/>
          <w:sz w:val="28"/>
          <w:szCs w:val="28"/>
        </w:rPr>
      </w:pPr>
      <w:r w:rsidRPr="00373E79">
        <w:rPr>
          <w:b/>
          <w:bCs/>
          <w:sz w:val="28"/>
          <w:szCs w:val="28"/>
        </w:rPr>
        <w:t>5</w:t>
      </w:r>
      <w:r w:rsidR="00CB174C" w:rsidRPr="00373E79">
        <w:rPr>
          <w:b/>
          <w:bCs/>
          <w:sz w:val="28"/>
          <w:szCs w:val="28"/>
        </w:rPr>
        <w:t>.1 Определение систем высот.</w:t>
      </w:r>
    </w:p>
    <w:p w14:paraId="1D6CEDD6" w14:textId="77777777" w:rsidR="00373E79" w:rsidRPr="00373E79" w:rsidRDefault="00373E79" w:rsidP="00373E79">
      <w:pPr>
        <w:ind w:firstLine="708"/>
        <w:jc w:val="center"/>
        <w:rPr>
          <w:b/>
          <w:bCs/>
          <w:sz w:val="28"/>
          <w:szCs w:val="28"/>
        </w:rPr>
      </w:pPr>
    </w:p>
    <w:p w14:paraId="40F88E1C" w14:textId="77777777" w:rsidR="00CB174C" w:rsidRDefault="00CB174C" w:rsidP="00CB174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Для передачи высот от начала нивелирной сети – точки А на поверхности геоида (рисунок 2.6) к точке В, методом геометрического нивелирования суммируют все превышения, измеренные на всех станциях:</w:t>
      </w:r>
    </w:p>
    <w:p w14:paraId="1A70AF33" w14:textId="77777777" w:rsidR="00CB174C" w:rsidRDefault="00CB174C" w:rsidP="00CB174C">
      <w:pPr>
        <w:jc w:val="both"/>
        <w:rPr>
          <w:sz w:val="28"/>
          <w:szCs w:val="28"/>
        </w:rPr>
      </w:pPr>
    </w:p>
    <w:p w14:paraId="6FFE07FF" w14:textId="76ECF1B2" w:rsidR="00CB174C" w:rsidRDefault="00CB174C" w:rsidP="00CB174C">
      <w:pPr>
        <w:jc w:val="center"/>
        <w:rPr>
          <w:sz w:val="28"/>
          <w:szCs w:val="28"/>
        </w:rPr>
      </w:pPr>
      <w:r w:rsidRPr="006325DC">
        <w:rPr>
          <w:position w:val="-28"/>
          <w:sz w:val="28"/>
          <w:szCs w:val="28"/>
        </w:rPr>
        <w:object w:dxaOrig="2020" w:dyaOrig="680" w14:anchorId="6D16421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1.4pt;height:33.6pt" o:ole="">
            <v:imagedata r:id="rId4" o:title=""/>
          </v:shape>
          <o:OLEObject Type="Embed" ProgID="Equation.3" ShapeID="_x0000_i1025" DrawAspect="Content" ObjectID="_1756443467" r:id="rId5"/>
        </w:object>
      </w:r>
      <w:r>
        <w:rPr>
          <w:sz w:val="28"/>
          <w:szCs w:val="28"/>
        </w:rPr>
        <w:t>.                                                 (27)</w:t>
      </w:r>
    </w:p>
    <w:p w14:paraId="7F85C4FC" w14:textId="77777777" w:rsidR="00CB174C" w:rsidRDefault="00CB174C" w:rsidP="00CB174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Получаемая подобным образом высота зависит от пути нивелирования. Это вызвано </w:t>
      </w:r>
      <w:proofErr w:type="spellStart"/>
      <w:r>
        <w:rPr>
          <w:sz w:val="28"/>
          <w:szCs w:val="28"/>
        </w:rPr>
        <w:t>непараллельностью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уровенных</w:t>
      </w:r>
      <w:proofErr w:type="spellEnd"/>
      <w:r>
        <w:rPr>
          <w:sz w:val="28"/>
          <w:szCs w:val="28"/>
        </w:rPr>
        <w:t xml:space="preserve"> поверхностей, обусловленной наличием аномальных масс.</w:t>
      </w:r>
    </w:p>
    <w:p w14:paraId="49E2E16C" w14:textId="77777777" w:rsidR="00CB174C" w:rsidRPr="003B3476" w:rsidRDefault="00CB174C" w:rsidP="00CB174C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09F30C89" wp14:editId="4C3487A9">
            <wp:extent cx="3840480" cy="2265045"/>
            <wp:effectExtent l="19050" t="0" r="7620" b="0"/>
            <wp:docPr id="2" name="Рисунок 2" descr="сканирование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сканирование000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0480" cy="2265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FEEB90A" w14:textId="77777777" w:rsidR="00CB174C" w:rsidRDefault="00CB174C" w:rsidP="00CB174C">
      <w:pPr>
        <w:jc w:val="both"/>
        <w:rPr>
          <w:sz w:val="28"/>
          <w:szCs w:val="28"/>
        </w:rPr>
      </w:pPr>
    </w:p>
    <w:p w14:paraId="243D6F14" w14:textId="77777777" w:rsidR="00CB174C" w:rsidRPr="00BA792E" w:rsidRDefault="00CB174C" w:rsidP="00CB174C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2.6 – Поверхности относимости в системах высот</w:t>
      </w:r>
    </w:p>
    <w:p w14:paraId="63DB1FD1" w14:textId="77777777" w:rsidR="00CB174C" w:rsidRDefault="00CB174C" w:rsidP="00CB174C">
      <w:pPr>
        <w:jc w:val="both"/>
        <w:rPr>
          <w:sz w:val="28"/>
          <w:szCs w:val="28"/>
        </w:rPr>
      </w:pPr>
    </w:p>
    <w:p w14:paraId="68606EB0" w14:textId="77777777" w:rsidR="00CB174C" w:rsidRDefault="00CB174C" w:rsidP="00CB174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Проведем в точках А и М </w:t>
      </w:r>
      <w:proofErr w:type="spellStart"/>
      <w:proofErr w:type="gramStart"/>
      <w:r>
        <w:rPr>
          <w:sz w:val="28"/>
          <w:szCs w:val="28"/>
        </w:rPr>
        <w:t>уровенные</w:t>
      </w:r>
      <w:proofErr w:type="spellEnd"/>
      <w:r>
        <w:rPr>
          <w:sz w:val="28"/>
          <w:szCs w:val="28"/>
        </w:rPr>
        <w:t xml:space="preserve">  (</w:t>
      </w:r>
      <w:proofErr w:type="gramEnd"/>
      <w:r>
        <w:rPr>
          <w:sz w:val="28"/>
          <w:szCs w:val="28"/>
        </w:rPr>
        <w:t xml:space="preserve">эквипотенциальные) поверхности </w:t>
      </w:r>
      <w:r>
        <w:rPr>
          <w:sz w:val="28"/>
          <w:szCs w:val="28"/>
          <w:lang w:val="en-US"/>
        </w:rPr>
        <w:t>W</w:t>
      </w:r>
      <w:r>
        <w:rPr>
          <w:sz w:val="28"/>
          <w:szCs w:val="28"/>
          <w:vertAlign w:val="subscript"/>
          <w:lang w:val="en-US"/>
        </w:rPr>
        <w:t>A</w:t>
      </w:r>
      <w:r w:rsidRPr="009920CB">
        <w:rPr>
          <w:sz w:val="28"/>
          <w:szCs w:val="28"/>
        </w:rPr>
        <w:t xml:space="preserve"> = </w:t>
      </w:r>
      <w:r>
        <w:rPr>
          <w:sz w:val="28"/>
          <w:szCs w:val="28"/>
          <w:lang w:val="en-US"/>
        </w:rPr>
        <w:t>const</w:t>
      </w:r>
      <w:r w:rsidRPr="009920C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>
        <w:rPr>
          <w:sz w:val="28"/>
          <w:szCs w:val="28"/>
          <w:lang w:val="en-US"/>
        </w:rPr>
        <w:t>W</w:t>
      </w:r>
      <w:r>
        <w:rPr>
          <w:sz w:val="28"/>
          <w:szCs w:val="28"/>
          <w:vertAlign w:val="subscript"/>
          <w:lang w:val="en-US"/>
        </w:rPr>
        <w:t>M</w:t>
      </w:r>
      <w:r w:rsidRPr="009920CB">
        <w:rPr>
          <w:sz w:val="28"/>
          <w:szCs w:val="28"/>
        </w:rPr>
        <w:t xml:space="preserve"> = </w:t>
      </w:r>
      <w:r>
        <w:rPr>
          <w:sz w:val="28"/>
          <w:szCs w:val="28"/>
          <w:lang w:val="en-US"/>
        </w:rPr>
        <w:t>const</w:t>
      </w:r>
      <w:r w:rsidRPr="009920CB"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Уровенная</w:t>
      </w:r>
      <w:proofErr w:type="spellEnd"/>
      <w:r>
        <w:rPr>
          <w:sz w:val="28"/>
          <w:szCs w:val="28"/>
        </w:rPr>
        <w:t xml:space="preserve"> поверхность, проходящая через точку А и совпадающая с уровнем моря, является геоидом. Следует иметь в виду, что топографическая поверхность моря в спокойном состоянии не является эквипотенциальной поверхностью. Несовпадение между ними может достигать </w:t>
      </w:r>
      <w:smartTag w:uri="urn:schemas-microsoft-com:office:smarttags" w:element="metricconverter">
        <w:smartTagPr>
          <w:attr w:name="ProductID" w:val="2.5 м"/>
        </w:smartTagPr>
        <w:r>
          <w:rPr>
            <w:sz w:val="28"/>
            <w:szCs w:val="28"/>
          </w:rPr>
          <w:t>2.5 м</w:t>
        </w:r>
      </w:smartTag>
      <w:r>
        <w:rPr>
          <w:sz w:val="28"/>
          <w:szCs w:val="28"/>
        </w:rPr>
        <w:t>. Проведем также силовые линии АА</w:t>
      </w:r>
      <w:r>
        <w:rPr>
          <w:sz w:val="28"/>
          <w:szCs w:val="28"/>
          <w:vertAlign w:val="subscript"/>
        </w:rPr>
        <w:t>0</w:t>
      </w:r>
      <w:r>
        <w:rPr>
          <w:sz w:val="28"/>
          <w:szCs w:val="28"/>
        </w:rPr>
        <w:t xml:space="preserve"> и ММ</w:t>
      </w:r>
      <w:r>
        <w:rPr>
          <w:sz w:val="28"/>
          <w:szCs w:val="28"/>
          <w:vertAlign w:val="subscript"/>
        </w:rPr>
        <w:t>0</w:t>
      </w:r>
      <w:r>
        <w:rPr>
          <w:sz w:val="28"/>
          <w:szCs w:val="28"/>
        </w:rPr>
        <w:t xml:space="preserve"> до их пересечения с эллипсоидом. Ортометрической высотой называется расстояние между геоидом и данной точкой, отсчитываемое по силовой линии, проходящей через точку. Ортометрическая высота для точки М может быть получена по формуле:</w:t>
      </w:r>
    </w:p>
    <w:p w14:paraId="56834701" w14:textId="77777777" w:rsidR="00CB174C" w:rsidRDefault="00CB174C" w:rsidP="00CB174C">
      <w:pPr>
        <w:jc w:val="both"/>
        <w:rPr>
          <w:sz w:val="28"/>
          <w:szCs w:val="28"/>
        </w:rPr>
      </w:pPr>
    </w:p>
    <w:p w14:paraId="0547CEE1" w14:textId="7B013A63" w:rsidR="00CB174C" w:rsidRDefault="00CB174C" w:rsidP="00CB174C">
      <w:pPr>
        <w:jc w:val="center"/>
        <w:rPr>
          <w:sz w:val="28"/>
          <w:szCs w:val="28"/>
        </w:rPr>
      </w:pPr>
      <w:r w:rsidRPr="009920CB">
        <w:rPr>
          <w:position w:val="-30"/>
          <w:sz w:val="28"/>
          <w:szCs w:val="28"/>
        </w:rPr>
        <w:object w:dxaOrig="1620" w:dyaOrig="700" w14:anchorId="16453876">
          <v:shape id="_x0000_i1026" type="#_x0000_t75" style="width:81pt;height:35.4pt" o:ole="">
            <v:imagedata r:id="rId7" o:title=""/>
          </v:shape>
          <o:OLEObject Type="Embed" ProgID="Equation.3" ShapeID="_x0000_i1026" DrawAspect="Content" ObjectID="_1756443468" r:id="rId8"/>
        </w:object>
      </w:r>
      <w:proofErr w:type="gramStart"/>
      <w:r>
        <w:rPr>
          <w:sz w:val="28"/>
          <w:szCs w:val="28"/>
        </w:rPr>
        <w:t xml:space="preserve">,   </w:t>
      </w:r>
      <w:proofErr w:type="gramEnd"/>
      <w:r>
        <w:rPr>
          <w:sz w:val="28"/>
          <w:szCs w:val="28"/>
        </w:rPr>
        <w:t xml:space="preserve">                                                (28)</w:t>
      </w:r>
    </w:p>
    <w:p w14:paraId="2ED8353A" w14:textId="77777777" w:rsidR="00CB174C" w:rsidRDefault="00CB174C" w:rsidP="00CB174C">
      <w:pPr>
        <w:jc w:val="center"/>
        <w:rPr>
          <w:sz w:val="28"/>
          <w:szCs w:val="28"/>
        </w:rPr>
      </w:pPr>
    </w:p>
    <w:p w14:paraId="377EC158" w14:textId="77777777" w:rsidR="00CB174C" w:rsidRDefault="00CB174C" w:rsidP="00CB174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где </w:t>
      </w:r>
      <w:r>
        <w:rPr>
          <w:sz w:val="28"/>
          <w:szCs w:val="28"/>
          <w:lang w:val="en-US"/>
        </w:rPr>
        <w:t>g</w:t>
      </w:r>
      <w:r>
        <w:rPr>
          <w:sz w:val="28"/>
          <w:szCs w:val="28"/>
          <w:vertAlign w:val="subscript"/>
          <w:lang w:val="en-US"/>
        </w:rPr>
        <w:t>m</w:t>
      </w:r>
      <w:r>
        <w:rPr>
          <w:sz w:val="28"/>
          <w:szCs w:val="28"/>
          <w:vertAlign w:val="subscript"/>
        </w:rPr>
        <w:t xml:space="preserve"> </w:t>
      </w:r>
      <w:r w:rsidRPr="001450FF">
        <w:rPr>
          <w:sz w:val="28"/>
          <w:szCs w:val="28"/>
        </w:rPr>
        <w:t>– среднее значение реальной силы тяжести на отрезке ММ</w:t>
      </w:r>
      <w:r w:rsidRPr="001450FF"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>;</w:t>
      </w:r>
    </w:p>
    <w:p w14:paraId="14CC2D8E" w14:textId="77777777" w:rsidR="00CB174C" w:rsidRDefault="00CB174C" w:rsidP="00CB174C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</w:t>
      </w:r>
      <w:proofErr w:type="gramStart"/>
      <w:r>
        <w:rPr>
          <w:sz w:val="28"/>
          <w:szCs w:val="28"/>
          <w:lang w:val="en-US"/>
        </w:rPr>
        <w:t>g</w:t>
      </w:r>
      <w:r>
        <w:rPr>
          <w:sz w:val="28"/>
          <w:szCs w:val="28"/>
        </w:rPr>
        <w:t xml:space="preserve">  –</w:t>
      </w:r>
      <w:proofErr w:type="gramEnd"/>
      <w:r>
        <w:rPr>
          <w:sz w:val="28"/>
          <w:szCs w:val="28"/>
        </w:rPr>
        <w:t xml:space="preserve"> измеренное значение реальной силы тяжести вдоль линии АМ. </w:t>
      </w:r>
    </w:p>
    <w:p w14:paraId="77FC593B" w14:textId="77777777" w:rsidR="00CB174C" w:rsidRDefault="00CB174C" w:rsidP="00CB174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Без ущерба для точности ортометрическую высоту можно отсчитывать по нормали к эллипсоиду. Недостатком ортометрических высот является то, что для их точного вычисления требуется знание строения земной коры, иными словами, точность вычисления ортометрических высот от принятой гипотезы о строении земной коры.</w:t>
      </w:r>
    </w:p>
    <w:p w14:paraId="26F81290" w14:textId="77777777" w:rsidR="00CB174C" w:rsidRDefault="00CB174C" w:rsidP="00CB174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  От этого недостатка свободна   предложенная М.С. </w:t>
      </w:r>
      <w:proofErr w:type="spellStart"/>
      <w:r>
        <w:rPr>
          <w:sz w:val="28"/>
          <w:szCs w:val="28"/>
        </w:rPr>
        <w:t>Молоденским</w:t>
      </w:r>
      <w:proofErr w:type="spellEnd"/>
      <w:r>
        <w:rPr>
          <w:sz w:val="28"/>
          <w:szCs w:val="28"/>
        </w:rPr>
        <w:t xml:space="preserve"> система нормальных высот, в которых высота точки может быть вычислена по формуле:</w:t>
      </w:r>
    </w:p>
    <w:p w14:paraId="15ECE7F8" w14:textId="77777777" w:rsidR="00CB174C" w:rsidRDefault="00CB174C" w:rsidP="00CB174C">
      <w:pPr>
        <w:jc w:val="both"/>
        <w:rPr>
          <w:sz w:val="28"/>
          <w:szCs w:val="28"/>
        </w:rPr>
      </w:pPr>
    </w:p>
    <w:p w14:paraId="3C8BDDC6" w14:textId="7929EA90" w:rsidR="00CB174C" w:rsidRDefault="00CB174C" w:rsidP="00CB174C">
      <w:pPr>
        <w:jc w:val="center"/>
        <w:rPr>
          <w:sz w:val="28"/>
          <w:szCs w:val="28"/>
        </w:rPr>
      </w:pPr>
      <w:r w:rsidRPr="00BA23B2">
        <w:rPr>
          <w:position w:val="-30"/>
          <w:sz w:val="28"/>
          <w:szCs w:val="28"/>
        </w:rPr>
        <w:object w:dxaOrig="1600" w:dyaOrig="700" w14:anchorId="7893C714">
          <v:shape id="_x0000_i1027" type="#_x0000_t75" style="width:80.4pt;height:35.4pt" o:ole="">
            <v:imagedata r:id="rId9" o:title=""/>
          </v:shape>
          <o:OLEObject Type="Embed" ProgID="Equation.3" ShapeID="_x0000_i1027" DrawAspect="Content" ObjectID="_1756443469" r:id="rId10"/>
        </w:object>
      </w:r>
      <w:proofErr w:type="gramStart"/>
      <w:r>
        <w:rPr>
          <w:sz w:val="28"/>
          <w:szCs w:val="28"/>
        </w:rPr>
        <w:t xml:space="preserve">,   </w:t>
      </w:r>
      <w:proofErr w:type="gramEnd"/>
      <w:r>
        <w:rPr>
          <w:sz w:val="28"/>
          <w:szCs w:val="28"/>
        </w:rPr>
        <w:t xml:space="preserve">                                                 (2.29)</w:t>
      </w:r>
    </w:p>
    <w:p w14:paraId="5CC7D61C" w14:textId="77777777" w:rsidR="00CB174C" w:rsidRPr="00BA792E" w:rsidRDefault="00CB174C" w:rsidP="00CB174C">
      <w:pPr>
        <w:jc w:val="both"/>
        <w:rPr>
          <w:sz w:val="28"/>
          <w:szCs w:val="28"/>
        </w:rPr>
      </w:pPr>
    </w:p>
    <w:p w14:paraId="796DE090" w14:textId="77777777" w:rsidR="00CB174C" w:rsidRDefault="00CB174C" w:rsidP="00CB174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где γ</w:t>
      </w:r>
      <w:r w:rsidRPr="00BA23B2">
        <w:rPr>
          <w:sz w:val="28"/>
          <w:szCs w:val="28"/>
          <w:vertAlign w:val="subscript"/>
        </w:rPr>
        <w:t>m</w:t>
      </w:r>
      <w:r>
        <w:rPr>
          <w:sz w:val="28"/>
          <w:szCs w:val="28"/>
        </w:rPr>
        <w:t xml:space="preserve"> – значение нормальной силы тяжести на высоте </w:t>
      </w:r>
      <w:r w:rsidRPr="00BA23B2">
        <w:rPr>
          <w:position w:val="-24"/>
          <w:sz w:val="28"/>
          <w:szCs w:val="28"/>
        </w:rPr>
        <w:object w:dxaOrig="1080" w:dyaOrig="620" w14:anchorId="58493DA7">
          <v:shape id="_x0000_i1028" type="#_x0000_t75" style="width:54pt;height:30.6pt" o:ole="">
            <v:imagedata r:id="rId11" o:title=""/>
          </v:shape>
          <o:OLEObject Type="Embed" ProgID="Equation.3" ShapeID="_x0000_i1028" DrawAspect="Content" ObjectID="_1756443470" r:id="rId12"/>
        </w:object>
      </w:r>
      <w:r>
        <w:rPr>
          <w:sz w:val="28"/>
          <w:szCs w:val="28"/>
        </w:rPr>
        <w:t xml:space="preserve"> над эллипсоидом. На поверхности эллипсоида нормальная сила тяжести γ</w:t>
      </w:r>
      <w:r>
        <w:rPr>
          <w:sz w:val="28"/>
          <w:szCs w:val="28"/>
          <w:vertAlign w:val="subscript"/>
        </w:rPr>
        <w:t>0</w:t>
      </w:r>
      <w:r>
        <w:rPr>
          <w:sz w:val="28"/>
          <w:szCs w:val="28"/>
        </w:rPr>
        <w:t xml:space="preserve"> вычисляется по формуле </w:t>
      </w:r>
      <w:proofErr w:type="spellStart"/>
      <w:r>
        <w:rPr>
          <w:sz w:val="28"/>
          <w:szCs w:val="28"/>
        </w:rPr>
        <w:t>Гельмерта</w:t>
      </w:r>
      <w:proofErr w:type="spellEnd"/>
      <w:r>
        <w:rPr>
          <w:sz w:val="28"/>
          <w:szCs w:val="28"/>
        </w:rPr>
        <w:t xml:space="preserve"> (или формуле </w:t>
      </w:r>
      <w:proofErr w:type="spellStart"/>
      <w:r>
        <w:rPr>
          <w:sz w:val="28"/>
          <w:szCs w:val="28"/>
        </w:rPr>
        <w:t>Сомильяна</w:t>
      </w:r>
      <w:proofErr w:type="spellEnd"/>
      <w:r>
        <w:rPr>
          <w:sz w:val="28"/>
          <w:szCs w:val="28"/>
        </w:rPr>
        <w:t>):</w:t>
      </w:r>
    </w:p>
    <w:p w14:paraId="074CDFD7" w14:textId="77777777" w:rsidR="00CB174C" w:rsidRDefault="00CB174C" w:rsidP="00CB174C">
      <w:pPr>
        <w:jc w:val="both"/>
        <w:rPr>
          <w:sz w:val="28"/>
          <w:szCs w:val="28"/>
        </w:rPr>
      </w:pPr>
    </w:p>
    <w:p w14:paraId="2B33E165" w14:textId="5818873A" w:rsidR="00CB174C" w:rsidRPr="00BA23B2" w:rsidRDefault="00CB174C" w:rsidP="00CB174C">
      <w:pPr>
        <w:jc w:val="center"/>
        <w:rPr>
          <w:sz w:val="28"/>
          <w:szCs w:val="28"/>
        </w:rPr>
      </w:pPr>
      <w:r w:rsidRPr="009501D5">
        <w:rPr>
          <w:position w:val="-12"/>
          <w:sz w:val="28"/>
          <w:szCs w:val="28"/>
        </w:rPr>
        <w:object w:dxaOrig="3220" w:dyaOrig="380" w14:anchorId="0CCF2562">
          <v:shape id="_x0000_i1029" type="#_x0000_t75" style="width:161.4pt;height:18.6pt" o:ole="">
            <v:imagedata r:id="rId13" o:title=""/>
          </v:shape>
          <o:OLEObject Type="Embed" ProgID="Equation.3" ShapeID="_x0000_i1029" DrawAspect="Content" ObjectID="_1756443471" r:id="rId14"/>
        </w:object>
      </w:r>
      <w:proofErr w:type="gramStart"/>
      <w:r>
        <w:rPr>
          <w:sz w:val="28"/>
          <w:szCs w:val="28"/>
        </w:rPr>
        <w:t xml:space="preserve">,   </w:t>
      </w:r>
      <w:proofErr w:type="gramEnd"/>
      <w:r>
        <w:rPr>
          <w:sz w:val="28"/>
          <w:szCs w:val="28"/>
        </w:rPr>
        <w:t xml:space="preserve">                                      (2.30)</w:t>
      </w:r>
    </w:p>
    <w:p w14:paraId="005AB291" w14:textId="77777777" w:rsidR="00CB174C" w:rsidRPr="00BA792E" w:rsidRDefault="00CB174C" w:rsidP="00CB174C">
      <w:pPr>
        <w:jc w:val="both"/>
        <w:rPr>
          <w:sz w:val="28"/>
          <w:szCs w:val="28"/>
        </w:rPr>
      </w:pPr>
    </w:p>
    <w:p w14:paraId="3281141B" w14:textId="77777777" w:rsidR="00CB174C" w:rsidRDefault="00CB174C" w:rsidP="00CB174C">
      <w:pPr>
        <w:rPr>
          <w:sz w:val="28"/>
          <w:szCs w:val="28"/>
        </w:rPr>
      </w:pPr>
      <w:r>
        <w:rPr>
          <w:sz w:val="28"/>
          <w:szCs w:val="28"/>
        </w:rPr>
        <w:tab/>
        <w:t>где</w:t>
      </w:r>
    </w:p>
    <w:p w14:paraId="1CED28D4" w14:textId="77777777" w:rsidR="00CB174C" w:rsidRDefault="00CB174C" w:rsidP="00CB174C">
      <w:pPr>
        <w:rPr>
          <w:sz w:val="28"/>
          <w:szCs w:val="28"/>
        </w:rPr>
      </w:pPr>
    </w:p>
    <w:p w14:paraId="514406C9" w14:textId="4008B215" w:rsidR="00CB174C" w:rsidRDefault="00CB174C" w:rsidP="00CB174C">
      <w:pPr>
        <w:jc w:val="center"/>
        <w:rPr>
          <w:sz w:val="28"/>
          <w:szCs w:val="28"/>
        </w:rPr>
      </w:pPr>
      <w:r w:rsidRPr="004227B1">
        <w:rPr>
          <w:position w:val="-30"/>
          <w:sz w:val="28"/>
          <w:szCs w:val="28"/>
        </w:rPr>
        <w:object w:dxaOrig="2640" w:dyaOrig="720" w14:anchorId="01D9E1CB">
          <v:shape id="_x0000_i1030" type="#_x0000_t75" style="width:132pt;height:36pt" o:ole="">
            <v:imagedata r:id="rId15" o:title=""/>
          </v:shape>
          <o:OLEObject Type="Embed" ProgID="Equation.3" ShapeID="_x0000_i1030" DrawAspect="Content" ObjectID="_1756443472" r:id="rId16"/>
        </w:object>
      </w:r>
      <w:proofErr w:type="gramStart"/>
      <w:r>
        <w:rPr>
          <w:sz w:val="28"/>
          <w:szCs w:val="28"/>
        </w:rPr>
        <w:t xml:space="preserve">;   </w:t>
      </w:r>
      <w:proofErr w:type="gramEnd"/>
      <w:r>
        <w:rPr>
          <w:sz w:val="28"/>
          <w:szCs w:val="28"/>
        </w:rPr>
        <w:t xml:space="preserve">                                         (2.31)</w:t>
      </w:r>
    </w:p>
    <w:p w14:paraId="39C52895" w14:textId="77777777" w:rsidR="00CB174C" w:rsidRDefault="00CB174C" w:rsidP="00CB174C">
      <w:pPr>
        <w:jc w:val="center"/>
        <w:rPr>
          <w:sz w:val="28"/>
          <w:szCs w:val="28"/>
        </w:rPr>
      </w:pPr>
    </w:p>
    <w:p w14:paraId="5BB2B49E" w14:textId="28A4ACB1" w:rsidR="00CB174C" w:rsidRDefault="00CB174C" w:rsidP="00CB174C">
      <w:pPr>
        <w:jc w:val="center"/>
        <w:rPr>
          <w:sz w:val="28"/>
          <w:szCs w:val="28"/>
        </w:rPr>
      </w:pPr>
      <w:r w:rsidRPr="004227B1">
        <w:rPr>
          <w:position w:val="-24"/>
          <w:sz w:val="28"/>
          <w:szCs w:val="28"/>
        </w:rPr>
        <w:object w:dxaOrig="3120" w:dyaOrig="620" w14:anchorId="1EB7DD46">
          <v:shape id="_x0000_i1031" type="#_x0000_t75" style="width:156pt;height:30.6pt" o:ole="">
            <v:imagedata r:id="rId17" o:title=""/>
          </v:shape>
          <o:OLEObject Type="Embed" ProgID="Equation.3" ShapeID="_x0000_i1031" DrawAspect="Content" ObjectID="_1756443473" r:id="rId18"/>
        </w:object>
      </w:r>
      <w:r>
        <w:rPr>
          <w:sz w:val="28"/>
          <w:szCs w:val="28"/>
        </w:rPr>
        <w:t xml:space="preserve">.                                        (2.32) </w:t>
      </w:r>
    </w:p>
    <w:p w14:paraId="71C7FF17" w14:textId="77777777" w:rsidR="00CB174C" w:rsidRDefault="00CB174C" w:rsidP="00CB174C">
      <w:pPr>
        <w:jc w:val="center"/>
        <w:rPr>
          <w:sz w:val="28"/>
          <w:szCs w:val="28"/>
        </w:rPr>
      </w:pPr>
    </w:p>
    <w:p w14:paraId="20921290" w14:textId="77777777" w:rsidR="00CB174C" w:rsidRDefault="00CB174C" w:rsidP="00CB174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Нормальная сила тяжести во внешнем пространстве находится по формуле:</w:t>
      </w:r>
    </w:p>
    <w:p w14:paraId="1EDEE5DF" w14:textId="77777777" w:rsidR="00CB174C" w:rsidRDefault="00CB174C" w:rsidP="00CB174C">
      <w:pPr>
        <w:jc w:val="both"/>
        <w:rPr>
          <w:sz w:val="28"/>
          <w:szCs w:val="28"/>
        </w:rPr>
      </w:pPr>
    </w:p>
    <w:p w14:paraId="68256165" w14:textId="5081CCB4" w:rsidR="00CB174C" w:rsidRDefault="00CB174C" w:rsidP="00CB174C">
      <w:pPr>
        <w:jc w:val="center"/>
        <w:rPr>
          <w:sz w:val="28"/>
          <w:szCs w:val="28"/>
        </w:rPr>
      </w:pPr>
      <w:r w:rsidRPr="004227B1">
        <w:rPr>
          <w:position w:val="-12"/>
          <w:sz w:val="28"/>
          <w:szCs w:val="28"/>
        </w:rPr>
        <w:object w:dxaOrig="1840" w:dyaOrig="360" w14:anchorId="0EB08693">
          <v:shape id="_x0000_i1032" type="#_x0000_t75" style="width:92.4pt;height:18pt" o:ole="">
            <v:imagedata r:id="rId19" o:title=""/>
          </v:shape>
          <o:OLEObject Type="Embed" ProgID="Equation.3" ShapeID="_x0000_i1032" DrawAspect="Content" ObjectID="_1756443474" r:id="rId20"/>
        </w:object>
      </w:r>
      <w:r>
        <w:rPr>
          <w:sz w:val="28"/>
          <w:szCs w:val="28"/>
        </w:rPr>
        <w:t xml:space="preserve">                                                 (2.33)</w:t>
      </w:r>
    </w:p>
    <w:p w14:paraId="7D16412B" w14:textId="77777777" w:rsidR="00CB174C" w:rsidRDefault="00CB174C" w:rsidP="00CB174C">
      <w:pPr>
        <w:jc w:val="center"/>
        <w:rPr>
          <w:sz w:val="28"/>
          <w:szCs w:val="28"/>
        </w:rPr>
      </w:pPr>
    </w:p>
    <w:p w14:paraId="59CF1AE3" w14:textId="77777777" w:rsidR="00CB174C" w:rsidRDefault="00CB174C" w:rsidP="00CB174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где Н – высота над эллипсоидом. Значения коэффициентов приводятся для эллипсоида со сжатием α = 1/298.257 ± 0.001 и силе тяжести на экваторе          </w:t>
      </w:r>
      <w:proofErr w:type="spellStart"/>
      <w:r>
        <w:rPr>
          <w:sz w:val="28"/>
          <w:szCs w:val="28"/>
        </w:rPr>
        <w:t>γ</w:t>
      </w:r>
      <w:r>
        <w:rPr>
          <w:sz w:val="28"/>
          <w:szCs w:val="28"/>
          <w:vertAlign w:val="subscript"/>
        </w:rPr>
        <w:t>е</w:t>
      </w:r>
      <w:proofErr w:type="spellEnd"/>
      <w:r>
        <w:rPr>
          <w:sz w:val="28"/>
          <w:szCs w:val="28"/>
        </w:rPr>
        <w:t xml:space="preserve"> = 978030 </w:t>
      </w:r>
      <w:proofErr w:type="spellStart"/>
      <w:r>
        <w:rPr>
          <w:sz w:val="28"/>
          <w:szCs w:val="28"/>
        </w:rPr>
        <w:t>мгал</w:t>
      </w:r>
      <w:proofErr w:type="spellEnd"/>
      <w:r>
        <w:rPr>
          <w:sz w:val="28"/>
          <w:szCs w:val="28"/>
        </w:rPr>
        <w:t>.</w:t>
      </w:r>
    </w:p>
    <w:p w14:paraId="79475180" w14:textId="77777777" w:rsidR="00CB174C" w:rsidRDefault="00CB174C" w:rsidP="00CB174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Нормальные высоты определяются теоретически строго, поскольку γ</w:t>
      </w:r>
      <w:r>
        <w:rPr>
          <w:sz w:val="28"/>
          <w:szCs w:val="28"/>
          <w:vertAlign w:val="subscript"/>
          <w:lang w:val="en-US"/>
        </w:rPr>
        <w:t>m</w:t>
      </w:r>
      <w:r w:rsidRPr="0055458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может быть вычислено практически безошибочно. Нормальные высоты, вычисленные по формуле (2.29), отсчитываются от поверхности </w:t>
      </w:r>
      <w:proofErr w:type="spellStart"/>
      <w:r>
        <w:rPr>
          <w:sz w:val="28"/>
          <w:szCs w:val="28"/>
        </w:rPr>
        <w:t>квазигеоида</w:t>
      </w:r>
      <w:proofErr w:type="spellEnd"/>
      <w:r>
        <w:rPr>
          <w:sz w:val="28"/>
          <w:szCs w:val="28"/>
        </w:rPr>
        <w:t xml:space="preserve">. Разность между ортометрической и нормальной высотой можно оценить по формуле </w:t>
      </w:r>
      <w:r w:rsidRPr="00BA493C">
        <w:rPr>
          <w:sz w:val="28"/>
          <w:szCs w:val="28"/>
        </w:rPr>
        <w:t>[</w:t>
      </w:r>
      <w:proofErr w:type="spellStart"/>
      <w:r>
        <w:rPr>
          <w:sz w:val="28"/>
          <w:szCs w:val="28"/>
        </w:rPr>
        <w:t>Машимов</w:t>
      </w:r>
      <w:proofErr w:type="spellEnd"/>
      <w:r>
        <w:rPr>
          <w:sz w:val="28"/>
          <w:szCs w:val="28"/>
        </w:rPr>
        <w:t>, 1982</w:t>
      </w:r>
      <w:r w:rsidRPr="00BA493C">
        <w:rPr>
          <w:sz w:val="28"/>
          <w:szCs w:val="28"/>
        </w:rPr>
        <w:t>]</w:t>
      </w:r>
      <w:r>
        <w:rPr>
          <w:sz w:val="28"/>
          <w:szCs w:val="28"/>
        </w:rPr>
        <w:t>:</w:t>
      </w:r>
    </w:p>
    <w:p w14:paraId="400E8FF0" w14:textId="77777777" w:rsidR="00CB174C" w:rsidRDefault="00CB174C" w:rsidP="00CB174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14:paraId="09B4CE85" w14:textId="1E96FD65" w:rsidR="00CB174C" w:rsidRDefault="00CB174C" w:rsidP="00CB174C">
      <w:pPr>
        <w:jc w:val="center"/>
        <w:rPr>
          <w:sz w:val="28"/>
          <w:szCs w:val="28"/>
        </w:rPr>
      </w:pPr>
      <w:r w:rsidRPr="00BA493C">
        <w:rPr>
          <w:position w:val="-12"/>
          <w:sz w:val="28"/>
          <w:szCs w:val="28"/>
        </w:rPr>
        <w:object w:dxaOrig="2920" w:dyaOrig="380" w14:anchorId="25276C1A">
          <v:shape id="_x0000_i1033" type="#_x0000_t75" style="width:146.4pt;height:18.6pt" o:ole="">
            <v:imagedata r:id="rId21" o:title=""/>
          </v:shape>
          <o:OLEObject Type="Embed" ProgID="Equation.3" ShapeID="_x0000_i1033" DrawAspect="Content" ObjectID="_1756443475" r:id="rId22"/>
        </w:object>
      </w:r>
      <w:r>
        <w:rPr>
          <w:sz w:val="28"/>
          <w:szCs w:val="28"/>
        </w:rPr>
        <w:t>.                                       (2.34)</w:t>
      </w:r>
    </w:p>
    <w:p w14:paraId="7863801B" w14:textId="77777777" w:rsidR="00CB174C" w:rsidRDefault="00CB174C" w:rsidP="00CB174C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  <w:t xml:space="preserve">В горных районах возможно отступление </w:t>
      </w:r>
      <w:proofErr w:type="spellStart"/>
      <w:r>
        <w:rPr>
          <w:sz w:val="28"/>
          <w:szCs w:val="28"/>
        </w:rPr>
        <w:t>квазигеоида</w:t>
      </w:r>
      <w:proofErr w:type="spellEnd"/>
      <w:r>
        <w:rPr>
          <w:sz w:val="28"/>
          <w:szCs w:val="28"/>
        </w:rPr>
        <w:t xml:space="preserve"> от геоида до –            2 – </w:t>
      </w:r>
      <w:smartTag w:uri="urn:schemas-microsoft-com:office:smarttags" w:element="metricconverter">
        <w:smartTagPr>
          <w:attr w:name="ProductID" w:val="3 м"/>
        </w:smartTagPr>
        <w:r>
          <w:rPr>
            <w:sz w:val="28"/>
            <w:szCs w:val="28"/>
          </w:rPr>
          <w:t>3 м</w:t>
        </w:r>
      </w:smartTag>
      <w:r>
        <w:rPr>
          <w:sz w:val="28"/>
          <w:szCs w:val="28"/>
        </w:rPr>
        <w:t xml:space="preserve">, но в большинстве случаев оно имеет величину порядка нескольких сантиметров. На морях и океанах </w:t>
      </w:r>
      <w:proofErr w:type="spellStart"/>
      <w:r>
        <w:rPr>
          <w:sz w:val="28"/>
          <w:szCs w:val="28"/>
        </w:rPr>
        <w:t>квазигеоид</w:t>
      </w:r>
      <w:proofErr w:type="spellEnd"/>
      <w:r>
        <w:rPr>
          <w:sz w:val="28"/>
          <w:szCs w:val="28"/>
        </w:rPr>
        <w:t xml:space="preserve"> совпадает с геоидом.</w:t>
      </w:r>
    </w:p>
    <w:p w14:paraId="1C368A11" w14:textId="77777777" w:rsidR="00CB174C" w:rsidRDefault="00CB174C" w:rsidP="00CB174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При измерениях базовых линий с применением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технологий относительными методами измеряется разность эллипсоидальных высот:</w:t>
      </w:r>
    </w:p>
    <w:p w14:paraId="735B6432" w14:textId="77777777" w:rsidR="00CB174C" w:rsidRDefault="00CB174C" w:rsidP="00CB174C">
      <w:pPr>
        <w:jc w:val="both"/>
        <w:rPr>
          <w:sz w:val="28"/>
          <w:szCs w:val="28"/>
        </w:rPr>
      </w:pPr>
    </w:p>
    <w:p w14:paraId="141FD0F2" w14:textId="2183C3AA" w:rsidR="00CB174C" w:rsidRDefault="00CB174C" w:rsidP="00CB174C">
      <w:pPr>
        <w:jc w:val="center"/>
        <w:rPr>
          <w:sz w:val="28"/>
          <w:szCs w:val="28"/>
        </w:rPr>
      </w:pPr>
      <w:r w:rsidRPr="00A16AA7">
        <w:rPr>
          <w:position w:val="-10"/>
          <w:sz w:val="28"/>
          <w:szCs w:val="28"/>
        </w:rPr>
        <w:object w:dxaOrig="1860" w:dyaOrig="360" w14:anchorId="746AEBD9">
          <v:shape id="_x0000_i1034" type="#_x0000_t75" style="width:93pt;height:18pt" o:ole="">
            <v:imagedata r:id="rId23" o:title=""/>
          </v:shape>
          <o:OLEObject Type="Embed" ProgID="Equation.3" ShapeID="_x0000_i1034" DrawAspect="Content" ObjectID="_1756443476" r:id="rId24"/>
        </w:object>
      </w:r>
      <w:r>
        <w:rPr>
          <w:sz w:val="28"/>
          <w:szCs w:val="28"/>
        </w:rPr>
        <w:t>.                                                 (2.35)</w:t>
      </w:r>
    </w:p>
    <w:p w14:paraId="239F9448" w14:textId="77777777" w:rsidR="00CB174C" w:rsidRDefault="00CB174C" w:rsidP="00CB174C">
      <w:pPr>
        <w:jc w:val="center"/>
        <w:rPr>
          <w:sz w:val="28"/>
          <w:szCs w:val="28"/>
        </w:rPr>
      </w:pPr>
    </w:p>
    <w:p w14:paraId="3C0842C2" w14:textId="77777777" w:rsidR="00CB174C" w:rsidRDefault="00CB174C" w:rsidP="00CB174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Чтобы передать нормальную (или ортометрическую) высоту на точку М, необходимо знать высоты </w:t>
      </w:r>
      <w:proofErr w:type="spellStart"/>
      <w:r>
        <w:rPr>
          <w:sz w:val="28"/>
          <w:szCs w:val="28"/>
        </w:rPr>
        <w:t>квазигеоида</w:t>
      </w:r>
      <w:proofErr w:type="spellEnd"/>
      <w:r>
        <w:rPr>
          <w:sz w:val="28"/>
          <w:szCs w:val="28"/>
        </w:rPr>
        <w:t xml:space="preserve"> (или геоида) над эллипсоидом для начала и конца базовой линии, то есть нужно привлекать информацию о </w:t>
      </w:r>
      <w:proofErr w:type="spellStart"/>
      <w:r>
        <w:rPr>
          <w:sz w:val="28"/>
          <w:szCs w:val="28"/>
        </w:rPr>
        <w:t>квазигеоиде</w:t>
      </w:r>
      <w:proofErr w:type="spellEnd"/>
      <w:r>
        <w:rPr>
          <w:sz w:val="28"/>
          <w:szCs w:val="28"/>
        </w:rPr>
        <w:t xml:space="preserve"> (геоиде):</w:t>
      </w:r>
    </w:p>
    <w:p w14:paraId="23F5D396" w14:textId="77777777" w:rsidR="00CB174C" w:rsidRDefault="00CB174C" w:rsidP="00CB174C">
      <w:pPr>
        <w:jc w:val="both"/>
        <w:rPr>
          <w:sz w:val="28"/>
          <w:szCs w:val="28"/>
        </w:rPr>
      </w:pPr>
    </w:p>
    <w:p w14:paraId="28C2E36E" w14:textId="77777777" w:rsidR="00CB174C" w:rsidRDefault="00CB174C" w:rsidP="00CB174C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</w:t>
      </w:r>
      <w:r w:rsidRPr="00A16AA7">
        <w:rPr>
          <w:position w:val="-10"/>
          <w:sz w:val="28"/>
          <w:szCs w:val="28"/>
        </w:rPr>
        <w:object w:dxaOrig="2880" w:dyaOrig="360" w14:anchorId="44E6CBD5">
          <v:shape id="_x0000_i1035" type="#_x0000_t75" style="width:2in;height:18pt" o:ole="">
            <v:imagedata r:id="rId25" o:title=""/>
          </v:shape>
          <o:OLEObject Type="Embed" ProgID="Equation.3" ShapeID="_x0000_i1035" DrawAspect="Content" ObjectID="_1756443477" r:id="rId26"/>
        </w:object>
      </w:r>
      <w:r>
        <w:rPr>
          <w:sz w:val="28"/>
          <w:szCs w:val="28"/>
        </w:rPr>
        <w:t xml:space="preserve">,   </w:t>
      </w:r>
      <w:r w:rsidRPr="00AB2D80">
        <w:rPr>
          <w:position w:val="-10"/>
          <w:sz w:val="28"/>
          <w:szCs w:val="28"/>
        </w:rPr>
        <w:object w:dxaOrig="2900" w:dyaOrig="360" w14:anchorId="652688B6">
          <v:shape id="_x0000_i1036" type="#_x0000_t75" style="width:144.6pt;height:18pt" o:ole="">
            <v:imagedata r:id="rId27" o:title=""/>
          </v:shape>
          <o:OLEObject Type="Embed" ProgID="Equation.3" ShapeID="_x0000_i1036" DrawAspect="Content" ObjectID="_1756443478" r:id="rId28"/>
        </w:object>
      </w:r>
      <w:r>
        <w:rPr>
          <w:sz w:val="28"/>
          <w:szCs w:val="28"/>
        </w:rPr>
        <w:t>.               (2.36)</w:t>
      </w:r>
    </w:p>
    <w:p w14:paraId="579BC6CE" w14:textId="77777777" w:rsidR="00CB174C" w:rsidRDefault="00CB174C" w:rsidP="00CB174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14:paraId="0E26B07E" w14:textId="3AFE3613" w:rsidR="00CB174C" w:rsidRPr="00373E79" w:rsidRDefault="00373E79" w:rsidP="00373E79">
      <w:pPr>
        <w:ind w:firstLine="708"/>
        <w:jc w:val="center"/>
        <w:rPr>
          <w:b/>
          <w:bCs/>
          <w:sz w:val="28"/>
          <w:szCs w:val="28"/>
        </w:rPr>
      </w:pPr>
      <w:r w:rsidRPr="00373E79">
        <w:rPr>
          <w:b/>
          <w:bCs/>
          <w:sz w:val="28"/>
          <w:szCs w:val="28"/>
        </w:rPr>
        <w:t>5</w:t>
      </w:r>
      <w:r w:rsidR="00CB174C" w:rsidRPr="00373E79">
        <w:rPr>
          <w:b/>
          <w:bCs/>
          <w:sz w:val="28"/>
          <w:szCs w:val="28"/>
        </w:rPr>
        <w:t>.2 Балтийская система высот.</w:t>
      </w:r>
    </w:p>
    <w:p w14:paraId="0F6027F2" w14:textId="77777777" w:rsidR="00373E79" w:rsidRDefault="00373E79" w:rsidP="00CB174C">
      <w:pPr>
        <w:jc w:val="both"/>
        <w:rPr>
          <w:sz w:val="28"/>
          <w:szCs w:val="28"/>
        </w:rPr>
      </w:pPr>
    </w:p>
    <w:p w14:paraId="7D4D9B93" w14:textId="6E9F5569" w:rsidR="00CB174C" w:rsidRDefault="00CB174C" w:rsidP="00CB174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Современная нивелирная сеть </w:t>
      </w:r>
      <w:r w:rsidR="00373E79">
        <w:rPr>
          <w:sz w:val="28"/>
          <w:szCs w:val="28"/>
        </w:rPr>
        <w:t>Казахстана</w:t>
      </w:r>
      <w:r>
        <w:rPr>
          <w:sz w:val="28"/>
          <w:szCs w:val="28"/>
        </w:rPr>
        <w:t xml:space="preserve"> </w:t>
      </w:r>
      <w:r w:rsidR="00373E79">
        <w:rPr>
          <w:sz w:val="28"/>
          <w:szCs w:val="28"/>
        </w:rPr>
        <w:t xml:space="preserve">и всего </w:t>
      </w:r>
      <w:r>
        <w:rPr>
          <w:sz w:val="28"/>
          <w:szCs w:val="28"/>
        </w:rPr>
        <w:t xml:space="preserve">СНГ подразделяется на сети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 xml:space="preserve">, III и IV классов. Главной высотной основой являются сети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и 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 xml:space="preserve"> классов, прокладываемые вдоль железных дорог, шоссе, улучшенных грунтовых дорог, по берегам больших рек, а иногда и по грунтовым дорогам и тропам.</w:t>
      </w:r>
    </w:p>
    <w:p w14:paraId="25565362" w14:textId="77777777" w:rsidR="00CB174C" w:rsidRDefault="00CB174C" w:rsidP="00CB174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Нивелирная сеть строится в виде замкнутых полигонов и отдельных линий большой протяженности. Нивелирная сеть 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 xml:space="preserve"> класса опирается на реперы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класса и создается в виде полигонов с периметром от 400 до </w:t>
      </w:r>
      <w:smartTag w:uri="urn:schemas-microsoft-com:office:smarttags" w:element="metricconverter">
        <w:smartTagPr>
          <w:attr w:name="ProductID" w:val="800 км"/>
        </w:smartTagPr>
        <w:r>
          <w:rPr>
            <w:sz w:val="28"/>
            <w:szCs w:val="28"/>
          </w:rPr>
          <w:t>800 км</w:t>
        </w:r>
      </w:smartTag>
      <w:r>
        <w:rPr>
          <w:sz w:val="28"/>
          <w:szCs w:val="28"/>
        </w:rPr>
        <w:t xml:space="preserve"> в обжитых районах и 1 000 – </w:t>
      </w:r>
      <w:smartTag w:uri="urn:schemas-microsoft-com:office:smarttags" w:element="metricconverter">
        <w:smartTagPr>
          <w:attr w:name="ProductID" w:val="2 000 км"/>
        </w:smartTagPr>
        <w:r>
          <w:rPr>
            <w:sz w:val="28"/>
            <w:szCs w:val="28"/>
          </w:rPr>
          <w:t>2 000 км</w:t>
        </w:r>
      </w:smartTag>
      <w:r>
        <w:rPr>
          <w:sz w:val="28"/>
          <w:szCs w:val="28"/>
        </w:rPr>
        <w:t xml:space="preserve"> – в необжитых районах. На востоке страны нивелирные линии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и 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 xml:space="preserve"> классов иногда достигают 6 000 – </w:t>
      </w:r>
      <w:smartTag w:uri="urn:schemas-microsoft-com:office:smarttags" w:element="metricconverter">
        <w:smartTagPr>
          <w:attr w:name="ProductID" w:val="7 000 км"/>
        </w:smartTagPr>
        <w:r>
          <w:rPr>
            <w:sz w:val="28"/>
            <w:szCs w:val="28"/>
          </w:rPr>
          <w:t>7 000 км</w:t>
        </w:r>
      </w:smartTag>
      <w:r>
        <w:rPr>
          <w:sz w:val="28"/>
          <w:szCs w:val="28"/>
        </w:rPr>
        <w:t xml:space="preserve">. Сети III и IV классов прокладываются внутри полигонов высшего класса, причем для III класса предельное значение периметра полигона – не более </w:t>
      </w:r>
      <w:smartTag w:uri="urn:schemas-microsoft-com:office:smarttags" w:element="metricconverter">
        <w:smartTagPr>
          <w:attr w:name="ProductID" w:val="150 км"/>
        </w:smartTagPr>
        <w:r>
          <w:rPr>
            <w:sz w:val="28"/>
            <w:szCs w:val="28"/>
          </w:rPr>
          <w:t>150 км</w:t>
        </w:r>
      </w:smartTag>
      <w:r>
        <w:rPr>
          <w:sz w:val="28"/>
          <w:szCs w:val="28"/>
        </w:rPr>
        <w:t xml:space="preserve"> (в восточных районах – до </w:t>
      </w:r>
      <w:smartTag w:uri="urn:schemas-microsoft-com:office:smarttags" w:element="metricconverter">
        <w:smartTagPr>
          <w:attr w:name="ProductID" w:val="300 км"/>
        </w:smartTagPr>
        <w:r>
          <w:rPr>
            <w:sz w:val="28"/>
            <w:szCs w:val="28"/>
          </w:rPr>
          <w:t>300 км</w:t>
        </w:r>
      </w:smartTag>
      <w:r>
        <w:rPr>
          <w:sz w:val="28"/>
          <w:szCs w:val="28"/>
        </w:rPr>
        <w:t xml:space="preserve">), а длины линий IV класса – не более </w:t>
      </w:r>
      <w:smartTag w:uri="urn:schemas-microsoft-com:office:smarttags" w:element="metricconverter">
        <w:smartTagPr>
          <w:attr w:name="ProductID" w:val="50 км"/>
        </w:smartTagPr>
        <w:r>
          <w:rPr>
            <w:sz w:val="28"/>
            <w:szCs w:val="28"/>
          </w:rPr>
          <w:t>50 км</w:t>
        </w:r>
      </w:smartTag>
      <w:r>
        <w:rPr>
          <w:sz w:val="28"/>
          <w:szCs w:val="28"/>
        </w:rPr>
        <w:t xml:space="preserve">. Нивелирные сети всех классов закрепляются на местности реперами или стенными марками не реже, чем через </w:t>
      </w:r>
      <w:smartTag w:uri="urn:schemas-microsoft-com:office:smarttags" w:element="metricconverter">
        <w:smartTagPr>
          <w:attr w:name="ProductID" w:val="5 км"/>
        </w:smartTagPr>
        <w:r>
          <w:rPr>
            <w:sz w:val="28"/>
            <w:szCs w:val="28"/>
          </w:rPr>
          <w:t>5 км</w:t>
        </w:r>
      </w:smartTag>
      <w:r>
        <w:rPr>
          <w:sz w:val="28"/>
          <w:szCs w:val="28"/>
        </w:rPr>
        <w:t xml:space="preserve">. Невязки в нивелировании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 xml:space="preserve">, III и IV классов не должны превышать в миллиметрах соответственно </w:t>
      </w:r>
      <w:r w:rsidRPr="000A170D">
        <w:rPr>
          <w:position w:val="-6"/>
          <w:sz w:val="28"/>
          <w:szCs w:val="28"/>
        </w:rPr>
        <w:object w:dxaOrig="520" w:dyaOrig="340" w14:anchorId="1257A242">
          <v:shape id="_x0000_i1037" type="#_x0000_t75" style="width:26.4pt;height:17.4pt" o:ole="">
            <v:imagedata r:id="rId29" o:title=""/>
          </v:shape>
          <o:OLEObject Type="Embed" ProgID="Equation.3" ShapeID="_x0000_i1037" DrawAspect="Content" ObjectID="_1756443479" r:id="rId30"/>
        </w:object>
      </w:r>
      <w:r>
        <w:rPr>
          <w:sz w:val="28"/>
          <w:szCs w:val="28"/>
        </w:rPr>
        <w:t xml:space="preserve">, </w:t>
      </w:r>
      <w:r w:rsidRPr="000A170D">
        <w:rPr>
          <w:position w:val="-6"/>
          <w:sz w:val="28"/>
          <w:szCs w:val="28"/>
        </w:rPr>
        <w:object w:dxaOrig="520" w:dyaOrig="340" w14:anchorId="46F88648">
          <v:shape id="_x0000_i1038" type="#_x0000_t75" style="width:26.4pt;height:17.4pt" o:ole="">
            <v:imagedata r:id="rId31" o:title=""/>
          </v:shape>
          <o:OLEObject Type="Embed" ProgID="Equation.3" ShapeID="_x0000_i1038" DrawAspect="Content" ObjectID="_1756443480" r:id="rId32"/>
        </w:object>
      </w:r>
      <w:r>
        <w:rPr>
          <w:sz w:val="28"/>
          <w:szCs w:val="28"/>
        </w:rPr>
        <w:t xml:space="preserve">, </w:t>
      </w:r>
      <w:r w:rsidRPr="000A170D">
        <w:rPr>
          <w:position w:val="-6"/>
          <w:sz w:val="28"/>
          <w:szCs w:val="28"/>
        </w:rPr>
        <w:object w:dxaOrig="620" w:dyaOrig="340" w14:anchorId="47445CDC">
          <v:shape id="_x0000_i1039" type="#_x0000_t75" style="width:30.6pt;height:17.4pt" o:ole="">
            <v:imagedata r:id="rId33" o:title=""/>
          </v:shape>
          <o:OLEObject Type="Embed" ProgID="Equation.3" ShapeID="_x0000_i1039" DrawAspect="Content" ObjectID="_1756443481" r:id="rId34"/>
        </w:object>
      </w:r>
      <w:r>
        <w:rPr>
          <w:sz w:val="28"/>
          <w:szCs w:val="28"/>
        </w:rPr>
        <w:t xml:space="preserve"> и </w:t>
      </w:r>
      <w:r w:rsidRPr="000A170D">
        <w:rPr>
          <w:position w:val="-6"/>
          <w:sz w:val="28"/>
          <w:szCs w:val="28"/>
        </w:rPr>
        <w:object w:dxaOrig="639" w:dyaOrig="340" w14:anchorId="24AB428F">
          <v:shape id="_x0000_i1040" type="#_x0000_t75" style="width:32.4pt;height:17.4pt" o:ole="">
            <v:imagedata r:id="rId35" o:title=""/>
          </v:shape>
          <o:OLEObject Type="Embed" ProgID="Equation.3" ShapeID="_x0000_i1040" DrawAspect="Content" ObjectID="_1756443482" r:id="rId36"/>
        </w:object>
      </w:r>
      <w:r>
        <w:rPr>
          <w:sz w:val="28"/>
          <w:szCs w:val="28"/>
        </w:rPr>
        <w:t>, где L – длина хода, в км.</w:t>
      </w:r>
    </w:p>
    <w:p w14:paraId="1DAC8F58" w14:textId="77777777" w:rsidR="00373E79" w:rsidRDefault="00CB174C" w:rsidP="00CB174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К середине 1970-х гг. в СССР была построена высокоточная нивелирная сеть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и 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 xml:space="preserve"> классов. Общая протяженность линий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класса составила </w:t>
      </w:r>
      <w:smartTag w:uri="urn:schemas-microsoft-com:office:smarttags" w:element="metricconverter">
        <w:smartTagPr>
          <w:attr w:name="ProductID" w:val="70 000 км"/>
        </w:smartTagPr>
        <w:r>
          <w:rPr>
            <w:sz w:val="28"/>
            <w:szCs w:val="28"/>
          </w:rPr>
          <w:t>70 000 км</w:t>
        </w:r>
      </w:smartTag>
      <w:r>
        <w:rPr>
          <w:sz w:val="28"/>
          <w:szCs w:val="28"/>
        </w:rPr>
        <w:t xml:space="preserve">, а линий 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 xml:space="preserve"> класса – </w:t>
      </w:r>
      <w:smartTag w:uri="urn:schemas-microsoft-com:office:smarttags" w:element="metricconverter">
        <w:smartTagPr>
          <w:attr w:name="ProductID" w:val="360 000 км"/>
        </w:smartTagPr>
        <w:r>
          <w:rPr>
            <w:sz w:val="28"/>
            <w:szCs w:val="28"/>
          </w:rPr>
          <w:t>360 000 км</w:t>
        </w:r>
      </w:smartTag>
      <w:r>
        <w:rPr>
          <w:sz w:val="28"/>
          <w:szCs w:val="28"/>
        </w:rPr>
        <w:t xml:space="preserve">. При уравнивании нивелирная сеть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и 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 xml:space="preserve"> классов была разбита на блоки «Запад» и «Восток», граница между которыми проходила по линии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класса «Архангельск – Казань – Аральское море – Арысь». Вычисления выполнялись в системе нормальных высот от нуля Кронштадтского футштока. </w:t>
      </w:r>
    </w:p>
    <w:p w14:paraId="300CD0A7" w14:textId="77777777" w:rsidR="00373E79" w:rsidRDefault="00373E79" w:rsidP="00CB174C">
      <w:pPr>
        <w:jc w:val="both"/>
        <w:rPr>
          <w:sz w:val="28"/>
          <w:szCs w:val="28"/>
        </w:rPr>
      </w:pPr>
    </w:p>
    <w:p w14:paraId="7BC9AF8A" w14:textId="0003E24A" w:rsidR="00CB174C" w:rsidRDefault="00CB174C" w:rsidP="00CB174C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Средние квадратические ошибки на один километр нивелирного хода составили:</w:t>
      </w:r>
    </w:p>
    <w:tbl>
      <w:tblPr>
        <w:tblW w:w="6407" w:type="dxa"/>
        <w:jc w:val="center"/>
        <w:tblLook w:val="01E0" w:firstRow="1" w:lastRow="1" w:firstColumn="1" w:lastColumn="1" w:noHBand="0" w:noVBand="0"/>
      </w:tblPr>
      <w:tblGrid>
        <w:gridCol w:w="2627"/>
        <w:gridCol w:w="1980"/>
        <w:gridCol w:w="1800"/>
      </w:tblGrid>
      <w:tr w:rsidR="00CB174C" w:rsidRPr="007219D1" w14:paraId="419D8D4E" w14:textId="77777777" w:rsidTr="004F4E47">
        <w:trPr>
          <w:jc w:val="center"/>
        </w:trPr>
        <w:tc>
          <w:tcPr>
            <w:tcW w:w="2627" w:type="dxa"/>
          </w:tcPr>
          <w:p w14:paraId="03603247" w14:textId="77777777" w:rsidR="00CB174C" w:rsidRPr="007219D1" w:rsidRDefault="00CB174C" w:rsidP="004F4E4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0" w:type="dxa"/>
          </w:tcPr>
          <w:p w14:paraId="1C758C10" w14:textId="77777777" w:rsidR="00CB174C" w:rsidRPr="007219D1" w:rsidRDefault="00CB174C" w:rsidP="004F4E47">
            <w:pPr>
              <w:jc w:val="both"/>
              <w:rPr>
                <w:sz w:val="28"/>
                <w:szCs w:val="28"/>
              </w:rPr>
            </w:pPr>
            <w:r w:rsidRPr="007219D1">
              <w:rPr>
                <w:sz w:val="28"/>
                <w:szCs w:val="28"/>
                <w:lang w:val="en-US"/>
              </w:rPr>
              <w:t>I</w:t>
            </w:r>
            <w:r w:rsidRPr="007219D1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1800" w:type="dxa"/>
          </w:tcPr>
          <w:p w14:paraId="648AF31D" w14:textId="77777777" w:rsidR="00CB174C" w:rsidRPr="007219D1" w:rsidRDefault="00CB174C" w:rsidP="004F4E47">
            <w:pPr>
              <w:jc w:val="both"/>
              <w:rPr>
                <w:sz w:val="28"/>
                <w:szCs w:val="28"/>
              </w:rPr>
            </w:pPr>
            <w:r w:rsidRPr="007219D1">
              <w:rPr>
                <w:sz w:val="28"/>
                <w:szCs w:val="28"/>
                <w:lang w:val="en-US"/>
              </w:rPr>
              <w:t>II</w:t>
            </w:r>
            <w:r w:rsidRPr="007219D1">
              <w:rPr>
                <w:sz w:val="28"/>
                <w:szCs w:val="28"/>
              </w:rPr>
              <w:t xml:space="preserve"> класс</w:t>
            </w:r>
          </w:p>
        </w:tc>
      </w:tr>
      <w:tr w:rsidR="00CB174C" w:rsidRPr="007219D1" w14:paraId="4CD9CE3A" w14:textId="77777777" w:rsidTr="004F4E47">
        <w:trPr>
          <w:jc w:val="center"/>
        </w:trPr>
        <w:tc>
          <w:tcPr>
            <w:tcW w:w="2627" w:type="dxa"/>
          </w:tcPr>
          <w:p w14:paraId="5442C725" w14:textId="77777777" w:rsidR="00CB174C" w:rsidRPr="007219D1" w:rsidRDefault="00CB174C" w:rsidP="004F4E47">
            <w:pPr>
              <w:rPr>
                <w:sz w:val="28"/>
                <w:szCs w:val="28"/>
              </w:rPr>
            </w:pPr>
            <w:r w:rsidRPr="007219D1">
              <w:rPr>
                <w:sz w:val="28"/>
                <w:szCs w:val="28"/>
              </w:rPr>
              <w:t>Блок «Запад»</w:t>
            </w:r>
          </w:p>
        </w:tc>
        <w:tc>
          <w:tcPr>
            <w:tcW w:w="1980" w:type="dxa"/>
          </w:tcPr>
          <w:p w14:paraId="20DEC02B" w14:textId="77777777" w:rsidR="00CB174C" w:rsidRPr="007219D1" w:rsidRDefault="00CB174C" w:rsidP="004F4E47">
            <w:pPr>
              <w:jc w:val="both"/>
              <w:rPr>
                <w:sz w:val="28"/>
                <w:szCs w:val="28"/>
              </w:rPr>
            </w:pPr>
            <w:smartTag w:uri="urn:schemas-microsoft-com:office:smarttags" w:element="metricconverter">
              <w:smartTagPr>
                <w:attr w:name="ProductID" w:val="1.6 мм"/>
              </w:smartTagPr>
              <w:r w:rsidRPr="007219D1">
                <w:rPr>
                  <w:sz w:val="28"/>
                  <w:szCs w:val="28"/>
                </w:rPr>
                <w:t>1.6 мм</w:t>
              </w:r>
            </w:smartTag>
          </w:p>
        </w:tc>
        <w:tc>
          <w:tcPr>
            <w:tcW w:w="1800" w:type="dxa"/>
          </w:tcPr>
          <w:p w14:paraId="1C7EF06A" w14:textId="77777777" w:rsidR="00CB174C" w:rsidRPr="007219D1" w:rsidRDefault="00CB174C" w:rsidP="004F4E47">
            <w:pPr>
              <w:jc w:val="both"/>
              <w:rPr>
                <w:sz w:val="28"/>
                <w:szCs w:val="28"/>
              </w:rPr>
            </w:pPr>
            <w:smartTag w:uri="urn:schemas-microsoft-com:office:smarttags" w:element="metricconverter">
              <w:smartTagPr>
                <w:attr w:name="ProductID" w:val="2.7 мм"/>
              </w:smartTagPr>
              <w:r w:rsidRPr="007219D1">
                <w:rPr>
                  <w:sz w:val="28"/>
                  <w:szCs w:val="28"/>
                </w:rPr>
                <w:t>2.7 мм</w:t>
              </w:r>
            </w:smartTag>
          </w:p>
        </w:tc>
      </w:tr>
      <w:tr w:rsidR="00CB174C" w:rsidRPr="007219D1" w14:paraId="3363E02C" w14:textId="77777777" w:rsidTr="004F4E47">
        <w:trPr>
          <w:jc w:val="center"/>
        </w:trPr>
        <w:tc>
          <w:tcPr>
            <w:tcW w:w="2627" w:type="dxa"/>
          </w:tcPr>
          <w:p w14:paraId="5AC957FE" w14:textId="77777777" w:rsidR="00CB174C" w:rsidRPr="007219D1" w:rsidRDefault="00CB174C" w:rsidP="004F4E47">
            <w:pPr>
              <w:rPr>
                <w:sz w:val="28"/>
                <w:szCs w:val="28"/>
              </w:rPr>
            </w:pPr>
            <w:r w:rsidRPr="007219D1">
              <w:rPr>
                <w:sz w:val="28"/>
                <w:szCs w:val="28"/>
              </w:rPr>
              <w:t>Блок «Восток»</w:t>
            </w:r>
          </w:p>
        </w:tc>
        <w:tc>
          <w:tcPr>
            <w:tcW w:w="1980" w:type="dxa"/>
          </w:tcPr>
          <w:p w14:paraId="79418BB4" w14:textId="77777777" w:rsidR="00CB174C" w:rsidRPr="007219D1" w:rsidRDefault="00CB174C" w:rsidP="004F4E47">
            <w:pPr>
              <w:jc w:val="both"/>
              <w:rPr>
                <w:sz w:val="28"/>
                <w:szCs w:val="28"/>
              </w:rPr>
            </w:pPr>
            <w:smartTag w:uri="urn:schemas-microsoft-com:office:smarttags" w:element="metricconverter">
              <w:smartTagPr>
                <w:attr w:name="ProductID" w:val="2.1 мм"/>
              </w:smartTagPr>
              <w:r w:rsidRPr="007219D1">
                <w:rPr>
                  <w:sz w:val="28"/>
                  <w:szCs w:val="28"/>
                </w:rPr>
                <w:t>2.1 мм</w:t>
              </w:r>
            </w:smartTag>
          </w:p>
        </w:tc>
        <w:tc>
          <w:tcPr>
            <w:tcW w:w="1800" w:type="dxa"/>
          </w:tcPr>
          <w:p w14:paraId="62996FD3" w14:textId="77777777" w:rsidR="00CB174C" w:rsidRPr="007219D1" w:rsidRDefault="00CB174C" w:rsidP="004F4E47">
            <w:pPr>
              <w:jc w:val="both"/>
              <w:rPr>
                <w:sz w:val="28"/>
                <w:szCs w:val="28"/>
              </w:rPr>
            </w:pPr>
            <w:smartTag w:uri="urn:schemas-microsoft-com:office:smarttags" w:element="metricconverter">
              <w:smartTagPr>
                <w:attr w:name="ProductID" w:val="3.6 мм"/>
              </w:smartTagPr>
              <w:r w:rsidRPr="007219D1">
                <w:rPr>
                  <w:sz w:val="28"/>
                  <w:szCs w:val="28"/>
                </w:rPr>
                <w:t>3.6 мм</w:t>
              </w:r>
            </w:smartTag>
          </w:p>
        </w:tc>
      </w:tr>
    </w:tbl>
    <w:p w14:paraId="199BCEC1" w14:textId="77777777" w:rsidR="00CB174C" w:rsidRDefault="00CB174C" w:rsidP="00CB174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Это говорит о том, что сеть, закрепляющая Балтийскую систему высот </w:t>
      </w:r>
      <w:smartTag w:uri="urn:schemas-microsoft-com:office:smarttags" w:element="metricconverter">
        <w:smartTagPr>
          <w:attr w:name="ProductID" w:val="1977 г"/>
        </w:smartTagPr>
        <w:r>
          <w:rPr>
            <w:sz w:val="28"/>
            <w:szCs w:val="28"/>
          </w:rPr>
          <w:t>1977 г</w:t>
        </w:r>
      </w:smartTag>
      <w:r>
        <w:rPr>
          <w:sz w:val="28"/>
          <w:szCs w:val="28"/>
        </w:rPr>
        <w:t xml:space="preserve">. (БСВ-77), протянувшаяся более, чем на </w:t>
      </w:r>
      <w:smartTag w:uri="urn:schemas-microsoft-com:office:smarttags" w:element="metricconverter">
        <w:smartTagPr>
          <w:attr w:name="ProductID" w:val="10 000 км"/>
        </w:smartTagPr>
        <w:r>
          <w:rPr>
            <w:sz w:val="28"/>
            <w:szCs w:val="28"/>
          </w:rPr>
          <w:t>10 000 км</w:t>
        </w:r>
      </w:smartTag>
      <w:r>
        <w:rPr>
          <w:sz w:val="28"/>
          <w:szCs w:val="28"/>
        </w:rPr>
        <w:t xml:space="preserve"> по долготе и на </w:t>
      </w:r>
      <w:smartTag w:uri="urn:schemas-microsoft-com:office:smarttags" w:element="metricconverter">
        <w:smartTagPr>
          <w:attr w:name="ProductID" w:val="3 000 км"/>
        </w:smartTagPr>
        <w:r>
          <w:rPr>
            <w:sz w:val="28"/>
            <w:szCs w:val="28"/>
          </w:rPr>
          <w:t>3 000 км</w:t>
        </w:r>
      </w:smartTag>
      <w:r>
        <w:rPr>
          <w:sz w:val="28"/>
          <w:szCs w:val="28"/>
        </w:rPr>
        <w:t xml:space="preserve"> по широте, построена с очень высокой точностью. Наиболее удаленные от Кронштадтского футштока пункты определены со средней квадратической ошибкой не более </w:t>
      </w:r>
      <w:smartTag w:uri="urn:schemas-microsoft-com:office:smarttags" w:element="metricconverter">
        <w:smartTagPr>
          <w:attr w:name="ProductID" w:val="15 см"/>
        </w:smartTagPr>
        <w:r>
          <w:rPr>
            <w:sz w:val="28"/>
            <w:szCs w:val="28"/>
          </w:rPr>
          <w:t>15 см</w:t>
        </w:r>
      </w:smartTag>
      <w:r>
        <w:rPr>
          <w:sz w:val="28"/>
          <w:szCs w:val="28"/>
        </w:rPr>
        <w:t xml:space="preserve"> </w:t>
      </w:r>
      <w:r w:rsidRPr="00EF76B1">
        <w:rPr>
          <w:sz w:val="28"/>
          <w:szCs w:val="28"/>
        </w:rPr>
        <w:t>[</w:t>
      </w:r>
      <w:r>
        <w:rPr>
          <w:sz w:val="28"/>
          <w:szCs w:val="28"/>
        </w:rPr>
        <w:t>Яковлев,</w:t>
      </w:r>
      <w:r w:rsidRPr="00EF76B1">
        <w:rPr>
          <w:sz w:val="28"/>
          <w:szCs w:val="28"/>
        </w:rPr>
        <w:t xml:space="preserve"> 1989]</w:t>
      </w:r>
      <w:r>
        <w:rPr>
          <w:sz w:val="28"/>
          <w:szCs w:val="28"/>
        </w:rPr>
        <w:t xml:space="preserve">. По данным </w:t>
      </w:r>
      <w:proofErr w:type="spellStart"/>
      <w:r>
        <w:rPr>
          <w:sz w:val="28"/>
          <w:szCs w:val="28"/>
        </w:rPr>
        <w:t>ЦНИИГАиК</w:t>
      </w:r>
      <w:proofErr w:type="spellEnd"/>
      <w:r>
        <w:rPr>
          <w:sz w:val="28"/>
          <w:szCs w:val="28"/>
        </w:rPr>
        <w:t xml:space="preserve">, точность нивелирных сетей по результатам уравнивания характеризуется следующими средними квадратическими ошибками на километр хода </w:t>
      </w:r>
      <w:r w:rsidRPr="00EF76B1">
        <w:rPr>
          <w:sz w:val="28"/>
          <w:szCs w:val="28"/>
        </w:rPr>
        <w:t>[</w:t>
      </w:r>
      <w:r>
        <w:rPr>
          <w:sz w:val="28"/>
          <w:szCs w:val="28"/>
        </w:rPr>
        <w:t>Национальный отсчет, 1995</w:t>
      </w:r>
      <w:r w:rsidRPr="00EF76B1">
        <w:rPr>
          <w:sz w:val="28"/>
          <w:szCs w:val="28"/>
        </w:rPr>
        <w:t>]</w:t>
      </w:r>
      <w:r>
        <w:rPr>
          <w:sz w:val="28"/>
          <w:szCs w:val="28"/>
        </w:rPr>
        <w:t>:</w:t>
      </w:r>
    </w:p>
    <w:p w14:paraId="095782A1" w14:textId="77777777" w:rsidR="00CB174C" w:rsidRPr="00EF76B1" w:rsidRDefault="00CB174C" w:rsidP="00CB174C">
      <w:pPr>
        <w:jc w:val="both"/>
        <w:rPr>
          <w:sz w:val="28"/>
          <w:szCs w:val="28"/>
        </w:rPr>
      </w:pPr>
    </w:p>
    <w:tbl>
      <w:tblPr>
        <w:tblW w:w="3780" w:type="dxa"/>
        <w:jc w:val="center"/>
        <w:tblLook w:val="01E0" w:firstRow="1" w:lastRow="1" w:firstColumn="1" w:lastColumn="1" w:noHBand="0" w:noVBand="0"/>
      </w:tblPr>
      <w:tblGrid>
        <w:gridCol w:w="1980"/>
        <w:gridCol w:w="1800"/>
      </w:tblGrid>
      <w:tr w:rsidR="00CB174C" w:rsidRPr="007219D1" w14:paraId="161402E9" w14:textId="77777777" w:rsidTr="004F4E47">
        <w:trPr>
          <w:jc w:val="center"/>
        </w:trPr>
        <w:tc>
          <w:tcPr>
            <w:tcW w:w="1980" w:type="dxa"/>
          </w:tcPr>
          <w:p w14:paraId="7D3B1D05" w14:textId="77777777" w:rsidR="00CB174C" w:rsidRPr="007219D1" w:rsidRDefault="00CB174C" w:rsidP="004F4E47">
            <w:pPr>
              <w:jc w:val="both"/>
              <w:rPr>
                <w:sz w:val="28"/>
                <w:szCs w:val="28"/>
              </w:rPr>
            </w:pPr>
            <w:r w:rsidRPr="007219D1">
              <w:rPr>
                <w:sz w:val="28"/>
                <w:szCs w:val="28"/>
                <w:lang w:val="en-US"/>
              </w:rPr>
              <w:t>I</w:t>
            </w:r>
            <w:r w:rsidRPr="007219D1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1800" w:type="dxa"/>
          </w:tcPr>
          <w:p w14:paraId="5FD55468" w14:textId="77777777" w:rsidR="00CB174C" w:rsidRPr="007219D1" w:rsidRDefault="00CB174C" w:rsidP="004F4E47">
            <w:pPr>
              <w:jc w:val="both"/>
              <w:rPr>
                <w:sz w:val="28"/>
                <w:szCs w:val="28"/>
              </w:rPr>
            </w:pPr>
            <w:smartTag w:uri="urn:schemas-microsoft-com:office:smarttags" w:element="metricconverter">
              <w:smartTagPr>
                <w:attr w:name="ProductID" w:val="0.5 мм"/>
              </w:smartTagPr>
              <w:r w:rsidRPr="007219D1">
                <w:rPr>
                  <w:sz w:val="28"/>
                  <w:szCs w:val="28"/>
                </w:rPr>
                <w:t>0.5 мм</w:t>
              </w:r>
            </w:smartTag>
            <w:r w:rsidRPr="007219D1">
              <w:rPr>
                <w:sz w:val="28"/>
                <w:szCs w:val="28"/>
              </w:rPr>
              <w:t>,</w:t>
            </w:r>
          </w:p>
        </w:tc>
      </w:tr>
      <w:tr w:rsidR="00CB174C" w:rsidRPr="007219D1" w14:paraId="3BC21F12" w14:textId="77777777" w:rsidTr="004F4E47">
        <w:trPr>
          <w:jc w:val="center"/>
        </w:trPr>
        <w:tc>
          <w:tcPr>
            <w:tcW w:w="1980" w:type="dxa"/>
          </w:tcPr>
          <w:p w14:paraId="18C0520E" w14:textId="77777777" w:rsidR="00CB174C" w:rsidRPr="007219D1" w:rsidRDefault="00CB174C" w:rsidP="004F4E47">
            <w:pPr>
              <w:jc w:val="both"/>
              <w:rPr>
                <w:sz w:val="28"/>
                <w:szCs w:val="28"/>
              </w:rPr>
            </w:pPr>
            <w:r w:rsidRPr="007219D1">
              <w:rPr>
                <w:sz w:val="28"/>
                <w:szCs w:val="28"/>
                <w:lang w:val="en-US"/>
              </w:rPr>
              <w:t>II</w:t>
            </w:r>
            <w:r w:rsidRPr="007219D1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1800" w:type="dxa"/>
          </w:tcPr>
          <w:p w14:paraId="25189969" w14:textId="77777777" w:rsidR="00CB174C" w:rsidRPr="007219D1" w:rsidRDefault="00CB174C" w:rsidP="004F4E47">
            <w:pPr>
              <w:jc w:val="both"/>
              <w:rPr>
                <w:sz w:val="28"/>
                <w:szCs w:val="28"/>
              </w:rPr>
            </w:pPr>
            <w:smartTag w:uri="urn:schemas-microsoft-com:office:smarttags" w:element="metricconverter">
              <w:smartTagPr>
                <w:attr w:name="ProductID" w:val="0.8 мм"/>
              </w:smartTagPr>
              <w:r w:rsidRPr="007219D1">
                <w:rPr>
                  <w:sz w:val="28"/>
                  <w:szCs w:val="28"/>
                </w:rPr>
                <w:t>0.8 мм</w:t>
              </w:r>
            </w:smartTag>
            <w:r w:rsidRPr="007219D1">
              <w:rPr>
                <w:sz w:val="28"/>
                <w:szCs w:val="28"/>
              </w:rPr>
              <w:t>,</w:t>
            </w:r>
          </w:p>
        </w:tc>
      </w:tr>
      <w:tr w:rsidR="00CB174C" w:rsidRPr="007219D1" w14:paraId="63DB2248" w14:textId="77777777" w:rsidTr="004F4E47">
        <w:trPr>
          <w:jc w:val="center"/>
        </w:trPr>
        <w:tc>
          <w:tcPr>
            <w:tcW w:w="1980" w:type="dxa"/>
          </w:tcPr>
          <w:p w14:paraId="212ECBC9" w14:textId="77777777" w:rsidR="00CB174C" w:rsidRPr="007219D1" w:rsidRDefault="00CB174C" w:rsidP="004F4E47">
            <w:pPr>
              <w:jc w:val="both"/>
              <w:rPr>
                <w:sz w:val="28"/>
                <w:szCs w:val="28"/>
              </w:rPr>
            </w:pPr>
            <w:r w:rsidRPr="007219D1">
              <w:rPr>
                <w:sz w:val="28"/>
                <w:szCs w:val="28"/>
                <w:lang w:val="en-US"/>
              </w:rPr>
              <w:t>III</w:t>
            </w:r>
            <w:r w:rsidRPr="007219D1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1800" w:type="dxa"/>
          </w:tcPr>
          <w:p w14:paraId="1B4C941F" w14:textId="77777777" w:rsidR="00CB174C" w:rsidRPr="007219D1" w:rsidRDefault="00CB174C" w:rsidP="004F4E47">
            <w:pPr>
              <w:jc w:val="both"/>
              <w:rPr>
                <w:sz w:val="28"/>
                <w:szCs w:val="28"/>
              </w:rPr>
            </w:pPr>
            <w:smartTag w:uri="urn:schemas-microsoft-com:office:smarttags" w:element="metricconverter">
              <w:smartTagPr>
                <w:attr w:name="ProductID" w:val="1.6 мм"/>
              </w:smartTagPr>
              <w:r w:rsidRPr="007219D1">
                <w:rPr>
                  <w:sz w:val="28"/>
                  <w:szCs w:val="28"/>
                </w:rPr>
                <w:t>1.6 мм</w:t>
              </w:r>
            </w:smartTag>
            <w:r w:rsidRPr="007219D1">
              <w:rPr>
                <w:sz w:val="28"/>
                <w:szCs w:val="28"/>
              </w:rPr>
              <w:t>,</w:t>
            </w:r>
          </w:p>
        </w:tc>
      </w:tr>
      <w:tr w:rsidR="00CB174C" w:rsidRPr="007219D1" w14:paraId="77BEA24B" w14:textId="77777777" w:rsidTr="004F4E47">
        <w:trPr>
          <w:jc w:val="center"/>
        </w:trPr>
        <w:tc>
          <w:tcPr>
            <w:tcW w:w="1980" w:type="dxa"/>
          </w:tcPr>
          <w:p w14:paraId="68BF06C2" w14:textId="77777777" w:rsidR="00CB174C" w:rsidRPr="007219D1" w:rsidRDefault="00CB174C" w:rsidP="004F4E47">
            <w:pPr>
              <w:jc w:val="both"/>
              <w:rPr>
                <w:sz w:val="28"/>
                <w:szCs w:val="28"/>
                <w:lang w:val="en-US"/>
              </w:rPr>
            </w:pPr>
            <w:r w:rsidRPr="007219D1">
              <w:rPr>
                <w:sz w:val="28"/>
                <w:szCs w:val="28"/>
                <w:lang w:val="en-US"/>
              </w:rPr>
              <w:t>IV</w:t>
            </w:r>
            <w:r w:rsidRPr="007219D1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1800" w:type="dxa"/>
          </w:tcPr>
          <w:p w14:paraId="0373422E" w14:textId="77777777" w:rsidR="00CB174C" w:rsidRPr="007219D1" w:rsidRDefault="00CB174C" w:rsidP="004F4E47">
            <w:pPr>
              <w:jc w:val="both"/>
              <w:rPr>
                <w:sz w:val="28"/>
                <w:szCs w:val="28"/>
              </w:rPr>
            </w:pPr>
            <w:smartTag w:uri="urn:schemas-microsoft-com:office:smarttags" w:element="metricconverter">
              <w:smartTagPr>
                <w:attr w:name="ProductID" w:val="6 мм"/>
              </w:smartTagPr>
              <w:r w:rsidRPr="007219D1">
                <w:rPr>
                  <w:sz w:val="28"/>
                  <w:szCs w:val="28"/>
                </w:rPr>
                <w:t>6 мм</w:t>
              </w:r>
            </w:smartTag>
            <w:r w:rsidRPr="007219D1">
              <w:rPr>
                <w:sz w:val="28"/>
                <w:szCs w:val="28"/>
              </w:rPr>
              <w:t>.</w:t>
            </w:r>
          </w:p>
        </w:tc>
      </w:tr>
    </w:tbl>
    <w:p w14:paraId="6765114D" w14:textId="77777777" w:rsidR="00CB174C" w:rsidRDefault="00CB174C" w:rsidP="00CB174C">
      <w:pPr>
        <w:jc w:val="center"/>
        <w:rPr>
          <w:sz w:val="28"/>
          <w:szCs w:val="28"/>
        </w:rPr>
      </w:pPr>
    </w:p>
    <w:p w14:paraId="2B55B321" w14:textId="77777777" w:rsidR="00FC5735" w:rsidRDefault="00FC5735"/>
    <w:p w14:paraId="11C5D202" w14:textId="77777777" w:rsidR="00CB174C" w:rsidRDefault="00CB174C"/>
    <w:sectPr w:rsidR="00CB174C" w:rsidSect="00FC57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B174C"/>
    <w:rsid w:val="00373E79"/>
    <w:rsid w:val="00CB174C"/>
    <w:rsid w:val="00FC5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3492D563"/>
  <w15:docId w15:val="{F6274FDB-D4F7-4B69-BA46-426548BDF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17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174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174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21" Type="http://schemas.openxmlformats.org/officeDocument/2006/relationships/image" Target="media/image10.wmf"/><Relationship Id="rId34" Type="http://schemas.openxmlformats.org/officeDocument/2006/relationships/oleObject" Target="embeddings/oleObject15.bin"/><Relationship Id="rId7" Type="http://schemas.openxmlformats.org/officeDocument/2006/relationships/image" Target="media/image3.wmf"/><Relationship Id="rId12" Type="http://schemas.openxmlformats.org/officeDocument/2006/relationships/oleObject" Target="embeddings/oleObject4.bin"/><Relationship Id="rId17" Type="http://schemas.openxmlformats.org/officeDocument/2006/relationships/image" Target="media/image8.wmf"/><Relationship Id="rId25" Type="http://schemas.openxmlformats.org/officeDocument/2006/relationships/image" Target="media/image12.wmf"/><Relationship Id="rId33" Type="http://schemas.openxmlformats.org/officeDocument/2006/relationships/image" Target="media/image16.wmf"/><Relationship Id="rId38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4.wmf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5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image" Target="media/image7.wmf"/><Relationship Id="rId23" Type="http://schemas.openxmlformats.org/officeDocument/2006/relationships/image" Target="media/image11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10" Type="http://schemas.openxmlformats.org/officeDocument/2006/relationships/oleObject" Target="embeddings/oleObject3.bin"/><Relationship Id="rId19" Type="http://schemas.openxmlformats.org/officeDocument/2006/relationships/image" Target="media/image9.wmf"/><Relationship Id="rId31" Type="http://schemas.openxmlformats.org/officeDocument/2006/relationships/image" Target="media/image15.wmf"/><Relationship Id="rId4" Type="http://schemas.openxmlformats.org/officeDocument/2006/relationships/image" Target="media/image1.wmf"/><Relationship Id="rId9" Type="http://schemas.openxmlformats.org/officeDocument/2006/relationships/image" Target="media/image4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3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7.wmf"/><Relationship Id="rId8" Type="http://schemas.openxmlformats.org/officeDocument/2006/relationships/oleObject" Target="embeddings/oleObject2.bin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930</Words>
  <Characters>5301</Characters>
  <Application>Microsoft Office Word</Application>
  <DocSecurity>0</DocSecurity>
  <Lines>44</Lines>
  <Paragraphs>12</Paragraphs>
  <ScaleCrop>false</ScaleCrop>
  <Company/>
  <LinksUpToDate>false</LinksUpToDate>
  <CharactersWithSpaces>6219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Acer</cp:lastModifiedBy>
  <cp:revision>2</cp:revision>
  <dcterms:created xsi:type="dcterms:W3CDTF">2021-09-04T13:33:00Z</dcterms:created>
  <dcterms:modified xsi:type="dcterms:W3CDTF">2023-09-17T02:11:00Z</dcterms:modified>
</cp:coreProperties>
</file>